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E5" w:rsidRPr="00C54CE5" w:rsidRDefault="00C54CE5" w:rsidP="00C54C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54CE5">
        <w:rPr>
          <w:rFonts w:ascii="Times New Roman" w:hAnsi="Times New Roman"/>
          <w:b/>
          <w:sz w:val="24"/>
          <w:szCs w:val="24"/>
        </w:rPr>
        <w:t>Contact:</w:t>
      </w:r>
    </w:p>
    <w:p w:rsidR="00C54CE5" w:rsidRPr="00C54CE5" w:rsidRDefault="00C54CE5" w:rsidP="00C54C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54CE5">
        <w:rPr>
          <w:rFonts w:ascii="Times New Roman" w:hAnsi="Times New Roman"/>
          <w:b/>
          <w:sz w:val="24"/>
          <w:szCs w:val="24"/>
        </w:rPr>
        <w:t>Office:  </w:t>
      </w:r>
    </w:p>
    <w:p w:rsidR="00C54CE5" w:rsidRPr="00C54CE5" w:rsidRDefault="00C54CE5" w:rsidP="00C54C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54CE5">
        <w:rPr>
          <w:rFonts w:ascii="Times New Roman" w:hAnsi="Times New Roman"/>
          <w:b/>
          <w:sz w:val="24"/>
          <w:szCs w:val="24"/>
        </w:rPr>
        <w:t xml:space="preserve">Fax:  </w:t>
      </w:r>
    </w:p>
    <w:p w:rsidR="00C54CE5" w:rsidRPr="00C54CE5" w:rsidRDefault="00C54CE5" w:rsidP="00C54C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4CE5">
        <w:rPr>
          <w:rFonts w:ascii="Times New Roman" w:hAnsi="Times New Roman"/>
          <w:b/>
          <w:sz w:val="24"/>
          <w:szCs w:val="24"/>
        </w:rPr>
        <w:t>Email:</w:t>
      </w:r>
      <w:r w:rsidRPr="00C54CE5">
        <w:rPr>
          <w:rFonts w:ascii="Times New Roman" w:hAnsi="Times New Roman"/>
          <w:sz w:val="24"/>
          <w:szCs w:val="24"/>
        </w:rPr>
        <w:t xml:space="preserve">   </w:t>
      </w:r>
    </w:p>
    <w:p w:rsidR="00C54CE5" w:rsidRPr="00C54CE5" w:rsidRDefault="00C54CE5" w:rsidP="00C54C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4CE5" w:rsidRDefault="00C54CE5" w:rsidP="00C54C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54CE5">
        <w:rPr>
          <w:rFonts w:ascii="Times New Roman" w:hAnsi="Times New Roman"/>
          <w:b/>
          <w:sz w:val="24"/>
          <w:szCs w:val="24"/>
        </w:rPr>
        <w:t>For Immediate Release</w:t>
      </w:r>
    </w:p>
    <w:p w:rsidR="000B77F7" w:rsidRPr="00C54CE5" w:rsidRDefault="000B77F7" w:rsidP="00C54C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</w:p>
    <w:p w:rsidR="00C54CE5" w:rsidRPr="00C54CE5" w:rsidRDefault="00C54CE5" w:rsidP="00C54C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4CE5" w:rsidRDefault="000B77F7" w:rsidP="000B7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[Name of Firm] R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eceives Highest Industry Honor</w:t>
      </w:r>
    </w:p>
    <w:p w:rsidR="00DB1620" w:rsidRPr="00DB1620" w:rsidRDefault="000B77F7" w:rsidP="000B77F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American Association of Political Consultants (AAPC) recognizes [name of firm] for exceptional work during its annual conference </w:t>
      </w:r>
    </w:p>
    <w:p w:rsidR="00C54CE5" w:rsidRPr="00C54CE5" w:rsidRDefault="00C54CE5">
      <w:pPr>
        <w:rPr>
          <w:rFonts w:ascii="Times New Roman" w:hAnsi="Times New Roman"/>
          <w:sz w:val="24"/>
          <w:szCs w:val="24"/>
        </w:rPr>
      </w:pPr>
    </w:p>
    <w:p w:rsidR="00747B75" w:rsidRPr="00646B86" w:rsidRDefault="00610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(City Name) </w:t>
      </w:r>
      <w:r w:rsidR="000B77F7">
        <w:rPr>
          <w:rFonts w:ascii="Times New Roman" w:hAnsi="Times New Roman"/>
          <w:sz w:val="24"/>
          <w:szCs w:val="24"/>
        </w:rPr>
        <w:t xml:space="preserve">[Name of Firm] is proud to announce that it has been awarded a coveted </w:t>
      </w:r>
      <w:r w:rsidR="00204621">
        <w:rPr>
          <w:rFonts w:ascii="Times New Roman" w:hAnsi="Times New Roman"/>
          <w:sz w:val="24"/>
          <w:szCs w:val="24"/>
        </w:rPr>
        <w:t xml:space="preserve">(gold/silver/bronze) </w:t>
      </w:r>
      <w:proofErr w:type="spellStart"/>
      <w:r w:rsidR="00975D7E" w:rsidRPr="00646B86">
        <w:rPr>
          <w:rFonts w:ascii="Times New Roman" w:hAnsi="Times New Roman"/>
          <w:sz w:val="24"/>
          <w:szCs w:val="24"/>
        </w:rPr>
        <w:t>Pollie</w:t>
      </w:r>
      <w:proofErr w:type="spellEnd"/>
      <w:r w:rsidR="00975D7E" w:rsidRPr="00646B86">
        <w:rPr>
          <w:rFonts w:ascii="Times New Roman" w:hAnsi="Times New Roman"/>
          <w:sz w:val="24"/>
          <w:szCs w:val="24"/>
        </w:rPr>
        <w:t xml:space="preserve"> Award</w:t>
      </w:r>
      <w:r w:rsidR="000B77F7">
        <w:rPr>
          <w:rFonts w:ascii="Times New Roman" w:hAnsi="Times New Roman"/>
          <w:sz w:val="24"/>
          <w:szCs w:val="24"/>
        </w:rPr>
        <w:t>, the industry’s highest honor bestowed upon political consultants at the national and international level. [Name of Firm] was recognized in the category of [category] for its</w:t>
      </w:r>
      <w:r w:rsidR="00C54CE5" w:rsidRPr="00646B86">
        <w:rPr>
          <w:rFonts w:ascii="Times New Roman" w:hAnsi="Times New Roman"/>
          <w:sz w:val="24"/>
          <w:szCs w:val="24"/>
        </w:rPr>
        <w:t xml:space="preserve"> exemplary work in the 20</w:t>
      </w:r>
      <w:r w:rsidR="00F81C40">
        <w:rPr>
          <w:rFonts w:ascii="Times New Roman" w:hAnsi="Times New Roman"/>
          <w:sz w:val="24"/>
          <w:szCs w:val="24"/>
        </w:rPr>
        <w:t>11</w:t>
      </w:r>
      <w:r w:rsidR="00C54CE5" w:rsidRPr="00646B86">
        <w:rPr>
          <w:rFonts w:ascii="Times New Roman" w:hAnsi="Times New Roman"/>
          <w:sz w:val="24"/>
          <w:szCs w:val="24"/>
        </w:rPr>
        <w:t xml:space="preserve"> </w:t>
      </w:r>
      <w:r w:rsidR="00AA0AB3">
        <w:rPr>
          <w:rFonts w:ascii="Times New Roman" w:hAnsi="Times New Roman"/>
          <w:sz w:val="24"/>
          <w:szCs w:val="24"/>
        </w:rPr>
        <w:t>p</w:t>
      </w:r>
      <w:r w:rsidR="00C54CE5" w:rsidRPr="00646B86">
        <w:rPr>
          <w:rFonts w:ascii="Times New Roman" w:hAnsi="Times New Roman"/>
          <w:sz w:val="24"/>
          <w:szCs w:val="24"/>
        </w:rPr>
        <w:t>olitical season</w:t>
      </w:r>
      <w:r w:rsidR="00363618" w:rsidRPr="00646B86">
        <w:rPr>
          <w:rFonts w:ascii="Times New Roman" w:hAnsi="Times New Roman"/>
          <w:sz w:val="24"/>
          <w:szCs w:val="24"/>
        </w:rPr>
        <w:t xml:space="preserve">.  </w:t>
      </w:r>
    </w:p>
    <w:p w:rsidR="00DB1620" w:rsidRDefault="00975D7E">
      <w:pPr>
        <w:rPr>
          <w:rFonts w:ascii="Times New Roman" w:hAnsi="Times New Roman"/>
          <w:sz w:val="24"/>
          <w:szCs w:val="24"/>
        </w:rPr>
      </w:pPr>
      <w:r w:rsidRPr="00646B86">
        <w:rPr>
          <w:rFonts w:ascii="Times New Roman" w:hAnsi="Times New Roman"/>
          <w:sz w:val="24"/>
          <w:szCs w:val="24"/>
        </w:rPr>
        <w:t>“</w:t>
      </w:r>
      <w:r w:rsidR="000B77F7">
        <w:rPr>
          <w:rFonts w:ascii="Times New Roman" w:hAnsi="Times New Roman"/>
          <w:sz w:val="24"/>
          <w:szCs w:val="24"/>
        </w:rPr>
        <w:t xml:space="preserve">Despite being a non-presidential campaign year, 2011 was a record year for political consultants. </w:t>
      </w:r>
      <w:r w:rsidR="003F5AD7">
        <w:rPr>
          <w:rFonts w:ascii="Times New Roman" w:hAnsi="Times New Roman"/>
          <w:sz w:val="24"/>
          <w:szCs w:val="24"/>
        </w:rPr>
        <w:t>From</w:t>
      </w:r>
      <w:r w:rsidR="000B77F7">
        <w:rPr>
          <w:rFonts w:ascii="Times New Roman" w:hAnsi="Times New Roman"/>
          <w:sz w:val="24"/>
          <w:szCs w:val="24"/>
        </w:rPr>
        <w:t xml:space="preserve"> the Wisconsin recall elections</w:t>
      </w:r>
      <w:r w:rsidR="003F5AD7">
        <w:rPr>
          <w:rFonts w:ascii="Times New Roman" w:hAnsi="Times New Roman"/>
          <w:sz w:val="24"/>
          <w:szCs w:val="24"/>
        </w:rPr>
        <w:t xml:space="preserve"> to the second act of the Tea Party, to the Personhood battle, </w:t>
      </w:r>
      <w:r w:rsidR="00204621">
        <w:rPr>
          <w:rFonts w:ascii="Times New Roman" w:hAnsi="Times New Roman"/>
          <w:sz w:val="24"/>
          <w:szCs w:val="24"/>
        </w:rPr>
        <w:t xml:space="preserve">we </w:t>
      </w:r>
      <w:r w:rsidR="000B77F7">
        <w:rPr>
          <w:rFonts w:ascii="Times New Roman" w:hAnsi="Times New Roman"/>
          <w:sz w:val="24"/>
          <w:szCs w:val="24"/>
        </w:rPr>
        <w:t>saw some of the most aggressive and impressive political and issue campaigns, which led to a</w:t>
      </w:r>
      <w:r w:rsidR="003F5AD7">
        <w:rPr>
          <w:rFonts w:ascii="Times New Roman" w:hAnsi="Times New Roman"/>
          <w:sz w:val="24"/>
          <w:szCs w:val="24"/>
        </w:rPr>
        <w:t xml:space="preserve"> record-breaking number of </w:t>
      </w:r>
      <w:proofErr w:type="spellStart"/>
      <w:r w:rsidR="003F5AD7">
        <w:rPr>
          <w:rFonts w:ascii="Times New Roman" w:hAnsi="Times New Roman"/>
          <w:sz w:val="24"/>
          <w:szCs w:val="24"/>
        </w:rPr>
        <w:t>Pollie</w:t>
      </w:r>
      <w:proofErr w:type="spellEnd"/>
      <w:r w:rsidR="003F5AD7">
        <w:rPr>
          <w:rFonts w:ascii="Times New Roman" w:hAnsi="Times New Roman"/>
          <w:sz w:val="24"/>
          <w:szCs w:val="24"/>
        </w:rPr>
        <w:t xml:space="preserve"> entries</w:t>
      </w:r>
      <w:r w:rsidR="00DB1620">
        <w:rPr>
          <w:rFonts w:ascii="Times New Roman" w:hAnsi="Times New Roman"/>
          <w:sz w:val="24"/>
          <w:szCs w:val="24"/>
        </w:rPr>
        <w:t>,</w:t>
      </w:r>
      <w:r w:rsidR="00646B86" w:rsidRPr="00646B86">
        <w:rPr>
          <w:rFonts w:ascii="Times New Roman" w:hAnsi="Times New Roman"/>
          <w:sz w:val="24"/>
          <w:szCs w:val="24"/>
        </w:rPr>
        <w:t>”</w:t>
      </w:r>
      <w:r w:rsidR="00DB1620">
        <w:rPr>
          <w:rFonts w:ascii="Times New Roman" w:hAnsi="Times New Roman"/>
          <w:sz w:val="24"/>
          <w:szCs w:val="24"/>
        </w:rPr>
        <w:t xml:space="preserve"> said</w:t>
      </w:r>
      <w:r w:rsidR="00F72515">
        <w:rPr>
          <w:rFonts w:ascii="Times New Roman" w:hAnsi="Times New Roman"/>
          <w:sz w:val="24"/>
          <w:szCs w:val="24"/>
        </w:rPr>
        <w:t xml:space="preserve"> AAPC President Dale Emmons.</w:t>
      </w:r>
      <w:r w:rsidR="00DB1620">
        <w:rPr>
          <w:rFonts w:ascii="Times New Roman" w:hAnsi="Times New Roman"/>
          <w:sz w:val="24"/>
          <w:szCs w:val="24"/>
        </w:rPr>
        <w:t xml:space="preserve"> </w:t>
      </w:r>
    </w:p>
    <w:p w:rsidR="000B77F7" w:rsidRDefault="0012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American Association of Political Consultants (AAPC)</w:t>
      </w:r>
      <w:r w:rsidRPr="0012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announced this year’s winners at the 2012 Annual </w:t>
      </w:r>
      <w:proofErr w:type="spellStart"/>
      <w:r>
        <w:rPr>
          <w:rFonts w:ascii="Times New Roman" w:hAnsi="Times New Roman"/>
          <w:sz w:val="24"/>
          <w:szCs w:val="24"/>
        </w:rPr>
        <w:t>Pollie</w:t>
      </w:r>
      <w:proofErr w:type="spellEnd"/>
      <w:r>
        <w:rPr>
          <w:rFonts w:ascii="Times New Roman" w:hAnsi="Times New Roman"/>
          <w:sz w:val="24"/>
          <w:szCs w:val="24"/>
        </w:rPr>
        <w:t xml:space="preserve"> Awards &amp; Conference </w:t>
      </w:r>
      <w:r w:rsidR="00F72515">
        <w:rPr>
          <w:rFonts w:ascii="Times New Roman" w:hAnsi="Times New Roman"/>
          <w:sz w:val="24"/>
          <w:szCs w:val="24"/>
        </w:rPr>
        <w:t>on March 30th</w:t>
      </w:r>
      <w:r w:rsidR="00F72515" w:rsidRPr="00646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Austin, Texas</w:t>
      </w:r>
      <w:r w:rsidR="008914B6">
        <w:rPr>
          <w:rFonts w:ascii="Times New Roman" w:hAnsi="Times New Roman"/>
          <w:sz w:val="24"/>
          <w:szCs w:val="24"/>
        </w:rPr>
        <w:t>, during which p</w:t>
      </w:r>
      <w:r w:rsidR="00043241">
        <w:rPr>
          <w:rFonts w:ascii="Times New Roman" w:hAnsi="Times New Roman"/>
          <w:sz w:val="24"/>
          <w:szCs w:val="24"/>
        </w:rPr>
        <w:t xml:space="preserve">olitical heavyweights Paul </w:t>
      </w:r>
      <w:proofErr w:type="spellStart"/>
      <w:r w:rsidR="00043241">
        <w:rPr>
          <w:rFonts w:ascii="Times New Roman" w:hAnsi="Times New Roman"/>
          <w:sz w:val="24"/>
          <w:szCs w:val="24"/>
        </w:rPr>
        <w:t>Begala</w:t>
      </w:r>
      <w:proofErr w:type="spellEnd"/>
      <w:r w:rsidR="00043241">
        <w:rPr>
          <w:rFonts w:ascii="Times New Roman" w:hAnsi="Times New Roman"/>
          <w:sz w:val="24"/>
          <w:szCs w:val="24"/>
        </w:rPr>
        <w:t>, Karl Rove and James Carville were inducted into the AAPC Hall of Fame.</w:t>
      </w:r>
    </w:p>
    <w:p w:rsidR="00F72515" w:rsidRDefault="000B77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Pollie</w:t>
      </w:r>
      <w:proofErr w:type="spellEnd"/>
      <w:r>
        <w:rPr>
          <w:rFonts w:ascii="Times New Roman" w:hAnsi="Times New Roman"/>
          <w:sz w:val="24"/>
          <w:szCs w:val="24"/>
        </w:rPr>
        <w:t xml:space="preserve"> Awards</w:t>
      </w:r>
      <w:r w:rsidRPr="00646B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6B86">
        <w:rPr>
          <w:rFonts w:ascii="Times New Roman" w:hAnsi="Times New Roman"/>
          <w:sz w:val="24"/>
          <w:szCs w:val="24"/>
        </w:rPr>
        <w:t>Pollies</w:t>
      </w:r>
      <w:proofErr w:type="spellEnd"/>
      <w:r w:rsidRPr="00646B86">
        <w:rPr>
          <w:rFonts w:ascii="Times New Roman" w:hAnsi="Times New Roman"/>
          <w:sz w:val="24"/>
          <w:szCs w:val="24"/>
        </w:rPr>
        <w:t>) are bipartisan honors</w:t>
      </w:r>
      <w:r>
        <w:rPr>
          <w:rFonts w:ascii="Times New Roman" w:hAnsi="Times New Roman"/>
          <w:sz w:val="24"/>
          <w:szCs w:val="24"/>
        </w:rPr>
        <w:t xml:space="preserve"> annually awarded by the AAPC to </w:t>
      </w:r>
      <w:r w:rsidRPr="00646B86">
        <w:rPr>
          <w:rFonts w:ascii="Times New Roman" w:hAnsi="Times New Roman"/>
          <w:sz w:val="24"/>
          <w:szCs w:val="24"/>
        </w:rPr>
        <w:t xml:space="preserve">members of the political </w:t>
      </w:r>
      <w:r>
        <w:rPr>
          <w:rFonts w:ascii="Times New Roman" w:hAnsi="Times New Roman"/>
          <w:sz w:val="24"/>
          <w:szCs w:val="24"/>
        </w:rPr>
        <w:t xml:space="preserve">advertising and </w:t>
      </w:r>
      <w:r w:rsidRPr="00646B86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>s</w:t>
      </w:r>
      <w:r w:rsidRPr="00646B86">
        <w:rPr>
          <w:rFonts w:ascii="Times New Roman" w:hAnsi="Times New Roman"/>
          <w:sz w:val="24"/>
          <w:szCs w:val="24"/>
        </w:rPr>
        <w:t xml:space="preserve"> ind</w:t>
      </w:r>
      <w:r>
        <w:rPr>
          <w:rFonts w:ascii="Times New Roman" w:hAnsi="Times New Roman"/>
          <w:sz w:val="24"/>
          <w:szCs w:val="24"/>
        </w:rPr>
        <w:t xml:space="preserve">ustry who have demonstrated superior work on behalf of their candidates and causes. </w:t>
      </w:r>
      <w:r w:rsidR="00F72515" w:rsidRPr="00646B86">
        <w:rPr>
          <w:rFonts w:ascii="Times New Roman" w:hAnsi="Times New Roman"/>
          <w:sz w:val="24"/>
          <w:szCs w:val="24"/>
        </w:rPr>
        <w:t>A blind jury of their peers known as the “Judges” selects</w:t>
      </w:r>
      <w:r w:rsidR="00043241">
        <w:rPr>
          <w:rFonts w:ascii="Times New Roman" w:hAnsi="Times New Roman"/>
          <w:sz w:val="24"/>
          <w:szCs w:val="24"/>
        </w:rPr>
        <w:t xml:space="preserve"> AAPC award</w:t>
      </w:r>
      <w:r w:rsidR="00F72515" w:rsidRPr="00646B86">
        <w:rPr>
          <w:rFonts w:ascii="Times New Roman" w:hAnsi="Times New Roman"/>
          <w:sz w:val="24"/>
          <w:szCs w:val="24"/>
        </w:rPr>
        <w:t xml:space="preserve"> winners. </w:t>
      </w:r>
      <w:r w:rsidR="00F72515" w:rsidRPr="00646B86">
        <w:rPr>
          <w:rFonts w:ascii="Times New Roman" w:hAnsi="Times New Roman"/>
          <w:i/>
          <w:sz w:val="24"/>
          <w:szCs w:val="24"/>
        </w:rPr>
        <w:t>Esquire</w:t>
      </w:r>
      <w:r w:rsidR="00F72515" w:rsidRPr="00646B86">
        <w:rPr>
          <w:rFonts w:ascii="Times New Roman" w:hAnsi="Times New Roman"/>
          <w:sz w:val="24"/>
          <w:szCs w:val="24"/>
        </w:rPr>
        <w:t xml:space="preserve"> magazine has </w:t>
      </w:r>
      <w:r w:rsidR="00F72515">
        <w:rPr>
          <w:rFonts w:ascii="Times New Roman" w:hAnsi="Times New Roman"/>
          <w:sz w:val="24"/>
          <w:szCs w:val="24"/>
        </w:rPr>
        <w:t>dubbed</w:t>
      </w:r>
      <w:r w:rsidR="00F72515" w:rsidRPr="00646B8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F72515" w:rsidRPr="00646B86">
        <w:rPr>
          <w:rFonts w:ascii="Times New Roman" w:hAnsi="Times New Roman"/>
          <w:sz w:val="24"/>
          <w:szCs w:val="24"/>
        </w:rPr>
        <w:t>Pollies</w:t>
      </w:r>
      <w:proofErr w:type="spellEnd"/>
      <w:r w:rsidR="00F72515" w:rsidRPr="00646B86">
        <w:rPr>
          <w:rFonts w:ascii="Times New Roman" w:hAnsi="Times New Roman"/>
          <w:sz w:val="24"/>
          <w:szCs w:val="24"/>
        </w:rPr>
        <w:t xml:space="preserve"> as “…the Oscars of political advertising.”</w:t>
      </w:r>
      <w:r w:rsidR="00043241">
        <w:rPr>
          <w:rFonts w:ascii="Times New Roman" w:hAnsi="Times New Roman"/>
          <w:sz w:val="24"/>
          <w:szCs w:val="24"/>
        </w:rPr>
        <w:t xml:space="preserve"> </w:t>
      </w:r>
    </w:p>
    <w:p w:rsidR="00975D7E" w:rsidRPr="00646B86" w:rsidRDefault="00DB1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AAPC Vice President </w:t>
      </w:r>
      <w:r w:rsidR="003F5AD7">
        <w:rPr>
          <w:rFonts w:ascii="Times New Roman" w:hAnsi="Times New Roman"/>
          <w:sz w:val="24"/>
          <w:szCs w:val="24"/>
        </w:rPr>
        <w:t>Art Hackney</w:t>
      </w:r>
      <w:r>
        <w:rPr>
          <w:rFonts w:ascii="Times New Roman" w:hAnsi="Times New Roman"/>
          <w:sz w:val="24"/>
          <w:szCs w:val="24"/>
        </w:rPr>
        <w:t xml:space="preserve"> </w:t>
      </w:r>
      <w:r w:rsidR="008914B6">
        <w:rPr>
          <w:rFonts w:ascii="Times New Roman" w:hAnsi="Times New Roman"/>
          <w:sz w:val="24"/>
          <w:szCs w:val="24"/>
        </w:rPr>
        <w:t>added</w:t>
      </w:r>
      <w:r>
        <w:rPr>
          <w:rFonts w:ascii="Times New Roman" w:hAnsi="Times New Roman"/>
          <w:sz w:val="24"/>
          <w:szCs w:val="24"/>
        </w:rPr>
        <w:t>,</w:t>
      </w:r>
      <w:r w:rsidR="00DC2FD2" w:rsidRPr="00646B86">
        <w:rPr>
          <w:rFonts w:ascii="Times New Roman" w:hAnsi="Times New Roman"/>
          <w:sz w:val="24"/>
          <w:szCs w:val="24"/>
        </w:rPr>
        <w:t xml:space="preserve"> “</w:t>
      </w:r>
      <w:r w:rsidR="003F5AD7">
        <w:rPr>
          <w:rFonts w:ascii="Times New Roman" w:hAnsi="Times New Roman"/>
          <w:sz w:val="24"/>
          <w:szCs w:val="24"/>
        </w:rPr>
        <w:t>Our judg</w:t>
      </w:r>
      <w:r w:rsidR="008914B6">
        <w:rPr>
          <w:rFonts w:ascii="Times New Roman" w:hAnsi="Times New Roman"/>
          <w:sz w:val="24"/>
          <w:szCs w:val="24"/>
        </w:rPr>
        <w:t>ing</w:t>
      </w:r>
      <w:r w:rsidR="003F5AD7">
        <w:rPr>
          <w:rFonts w:ascii="Times New Roman" w:hAnsi="Times New Roman"/>
          <w:sz w:val="24"/>
          <w:szCs w:val="24"/>
        </w:rPr>
        <w:t xml:space="preserve"> panel of more than 250 experts—representing all disciplines, including new media—were particularly impressed by the caliber of work to choose from.</w:t>
      </w:r>
      <w:r w:rsidR="000B77F7">
        <w:rPr>
          <w:rFonts w:ascii="Times New Roman" w:hAnsi="Times New Roman"/>
          <w:sz w:val="24"/>
          <w:szCs w:val="24"/>
        </w:rPr>
        <w:t xml:space="preserve"> This was one of the most competitive non-</w:t>
      </w:r>
      <w:r w:rsidR="00A65F6F">
        <w:rPr>
          <w:rFonts w:ascii="Times New Roman" w:hAnsi="Times New Roman"/>
          <w:sz w:val="24"/>
          <w:szCs w:val="24"/>
        </w:rPr>
        <w:t>presidential</w:t>
      </w:r>
      <w:r w:rsidR="000B77F7">
        <w:rPr>
          <w:rFonts w:ascii="Times New Roman" w:hAnsi="Times New Roman"/>
          <w:sz w:val="24"/>
          <w:szCs w:val="24"/>
        </w:rPr>
        <w:t xml:space="preserve"> election seasons we’ve seen and the honorees stood out among a record-number of impressive </w:t>
      </w:r>
      <w:proofErr w:type="spellStart"/>
      <w:r w:rsidR="000B77F7">
        <w:rPr>
          <w:rFonts w:ascii="Times New Roman" w:hAnsi="Times New Roman"/>
          <w:sz w:val="24"/>
          <w:szCs w:val="24"/>
        </w:rPr>
        <w:t>Pollie</w:t>
      </w:r>
      <w:proofErr w:type="spellEnd"/>
      <w:r w:rsidR="000B77F7">
        <w:rPr>
          <w:rFonts w:ascii="Times New Roman" w:hAnsi="Times New Roman"/>
          <w:sz w:val="24"/>
          <w:szCs w:val="24"/>
        </w:rPr>
        <w:t xml:space="preserve"> entries. The AAPC is proud to recognize [name of firm] for its ongoing efforts in the political consulting </w:t>
      </w:r>
      <w:r w:rsidR="000B77F7">
        <w:rPr>
          <w:rFonts w:ascii="Times New Roman" w:hAnsi="Times New Roman"/>
          <w:sz w:val="24"/>
          <w:szCs w:val="24"/>
        </w:rPr>
        <w:lastRenderedPageBreak/>
        <w:t>community and for serving a</w:t>
      </w:r>
      <w:r w:rsidR="00787AFB">
        <w:rPr>
          <w:rFonts w:ascii="Times New Roman" w:hAnsi="Times New Roman"/>
          <w:sz w:val="24"/>
          <w:szCs w:val="24"/>
        </w:rPr>
        <w:t xml:space="preserve">s a example for a new generation of campaign and political </w:t>
      </w:r>
      <w:r w:rsidR="008914B6">
        <w:rPr>
          <w:rFonts w:ascii="Times New Roman" w:hAnsi="Times New Roman"/>
          <w:sz w:val="24"/>
          <w:szCs w:val="24"/>
        </w:rPr>
        <w:t>professionals</w:t>
      </w:r>
      <w:r w:rsidR="00787AFB">
        <w:rPr>
          <w:rFonts w:ascii="Times New Roman" w:hAnsi="Times New Roman"/>
          <w:sz w:val="24"/>
          <w:szCs w:val="24"/>
        </w:rPr>
        <w:t>.</w:t>
      </w:r>
      <w:r w:rsidR="00975D7E" w:rsidRPr="00646B86">
        <w:rPr>
          <w:rFonts w:ascii="Times New Roman" w:hAnsi="Times New Roman"/>
          <w:sz w:val="24"/>
          <w:szCs w:val="24"/>
        </w:rPr>
        <w:t>”</w:t>
      </w:r>
    </w:p>
    <w:p w:rsidR="003F4BA8" w:rsidRPr="00646B86" w:rsidRDefault="00975D7E">
      <w:pPr>
        <w:rPr>
          <w:rFonts w:ascii="Times New Roman" w:hAnsi="Times New Roman"/>
          <w:sz w:val="24"/>
          <w:szCs w:val="24"/>
        </w:rPr>
      </w:pPr>
      <w:r w:rsidRPr="00646B86">
        <w:rPr>
          <w:rFonts w:ascii="Times New Roman" w:hAnsi="Times New Roman"/>
          <w:sz w:val="24"/>
          <w:szCs w:val="24"/>
        </w:rPr>
        <w:t xml:space="preserve">The </w:t>
      </w:r>
      <w:r w:rsidR="00084A4E">
        <w:rPr>
          <w:rFonts w:ascii="Times New Roman" w:hAnsi="Times New Roman"/>
          <w:sz w:val="24"/>
          <w:szCs w:val="24"/>
        </w:rPr>
        <w:t>annual Pollie Awards &amp; Conference</w:t>
      </w:r>
      <w:r w:rsidRPr="00646B86">
        <w:rPr>
          <w:rFonts w:ascii="Times New Roman" w:hAnsi="Times New Roman"/>
          <w:sz w:val="24"/>
          <w:szCs w:val="24"/>
        </w:rPr>
        <w:t xml:space="preserve"> </w:t>
      </w:r>
      <w:r w:rsidR="003F4BA8" w:rsidRPr="00646B86">
        <w:rPr>
          <w:rFonts w:ascii="Times New Roman" w:hAnsi="Times New Roman"/>
          <w:sz w:val="24"/>
          <w:szCs w:val="24"/>
        </w:rPr>
        <w:t>mark</w:t>
      </w:r>
      <w:r w:rsidR="00084A4E">
        <w:rPr>
          <w:rFonts w:ascii="Times New Roman" w:hAnsi="Times New Roman"/>
          <w:sz w:val="24"/>
          <w:szCs w:val="24"/>
        </w:rPr>
        <w:t>s</w:t>
      </w:r>
      <w:r w:rsidR="003F4BA8" w:rsidRPr="00646B86">
        <w:rPr>
          <w:rFonts w:ascii="Times New Roman" w:hAnsi="Times New Roman"/>
          <w:sz w:val="24"/>
          <w:szCs w:val="24"/>
        </w:rPr>
        <w:t xml:space="preserve"> the </w:t>
      </w:r>
      <w:r w:rsidR="00084A4E">
        <w:rPr>
          <w:rFonts w:ascii="Times New Roman" w:hAnsi="Times New Roman"/>
          <w:sz w:val="24"/>
          <w:szCs w:val="24"/>
        </w:rPr>
        <w:t>beginning of the next political season where p</w:t>
      </w:r>
      <w:r w:rsidR="00C54CE5" w:rsidRPr="00646B86">
        <w:rPr>
          <w:rFonts w:ascii="Times New Roman" w:hAnsi="Times New Roman"/>
          <w:sz w:val="24"/>
          <w:szCs w:val="24"/>
        </w:rPr>
        <w:t>olitical professionals gathered</w:t>
      </w:r>
      <w:r w:rsidR="003F4BA8" w:rsidRPr="00646B86">
        <w:rPr>
          <w:rFonts w:ascii="Times New Roman" w:hAnsi="Times New Roman"/>
          <w:sz w:val="24"/>
          <w:szCs w:val="24"/>
        </w:rPr>
        <w:t xml:space="preserve"> to </w:t>
      </w:r>
      <w:r w:rsidR="00084A4E">
        <w:rPr>
          <w:rFonts w:ascii="Times New Roman" w:hAnsi="Times New Roman"/>
          <w:sz w:val="24"/>
          <w:szCs w:val="24"/>
        </w:rPr>
        <w:t xml:space="preserve">learn, </w:t>
      </w:r>
      <w:r w:rsidR="003F4BA8" w:rsidRPr="00646B86">
        <w:rPr>
          <w:rFonts w:ascii="Times New Roman" w:hAnsi="Times New Roman"/>
          <w:sz w:val="24"/>
          <w:szCs w:val="24"/>
        </w:rPr>
        <w:t>celebrate, relax, network</w:t>
      </w:r>
      <w:r w:rsidR="00F371A8">
        <w:rPr>
          <w:rFonts w:ascii="Times New Roman" w:hAnsi="Times New Roman"/>
          <w:sz w:val="24"/>
          <w:szCs w:val="24"/>
        </w:rPr>
        <w:t xml:space="preserve"> and refuel for the upcoming 2012 election cycle</w:t>
      </w:r>
      <w:r w:rsidR="001457C1" w:rsidRPr="00646B86">
        <w:rPr>
          <w:rFonts w:ascii="Times New Roman" w:hAnsi="Times New Roman"/>
          <w:sz w:val="24"/>
          <w:szCs w:val="24"/>
        </w:rPr>
        <w:t>.</w:t>
      </w:r>
      <w:r w:rsidR="003F4BA8" w:rsidRPr="00646B86">
        <w:rPr>
          <w:rFonts w:ascii="Times New Roman" w:hAnsi="Times New Roman"/>
          <w:sz w:val="24"/>
          <w:szCs w:val="24"/>
        </w:rPr>
        <w:t xml:space="preserve"> </w:t>
      </w:r>
      <w:r w:rsidR="00C54CE5" w:rsidRPr="00646B86">
        <w:rPr>
          <w:rFonts w:ascii="Times New Roman" w:hAnsi="Times New Roman"/>
          <w:sz w:val="24"/>
          <w:szCs w:val="24"/>
        </w:rPr>
        <w:t xml:space="preserve"> </w:t>
      </w:r>
    </w:p>
    <w:p w:rsidR="003F4BA8" w:rsidRPr="00646B86" w:rsidRDefault="003F4BA8">
      <w:pPr>
        <w:rPr>
          <w:rFonts w:ascii="Times New Roman" w:hAnsi="Times New Roman"/>
          <w:b/>
          <w:sz w:val="24"/>
          <w:szCs w:val="24"/>
        </w:rPr>
      </w:pPr>
      <w:r w:rsidRPr="00646B86">
        <w:rPr>
          <w:rFonts w:ascii="Times New Roman" w:hAnsi="Times New Roman"/>
          <w:b/>
          <w:sz w:val="24"/>
          <w:szCs w:val="24"/>
        </w:rPr>
        <w:t>About AAPC</w:t>
      </w:r>
    </w:p>
    <w:p w:rsidR="00363618" w:rsidRPr="00C54CE5" w:rsidRDefault="00363618" w:rsidP="00F371A8">
      <w:pPr>
        <w:rPr>
          <w:rFonts w:ascii="Times New Roman" w:hAnsi="Times New Roman"/>
          <w:sz w:val="24"/>
          <w:szCs w:val="24"/>
        </w:rPr>
      </w:pPr>
      <w:r w:rsidRPr="00646B86">
        <w:rPr>
          <w:rFonts w:ascii="Times New Roman" w:hAnsi="Times New Roman"/>
          <w:sz w:val="24"/>
          <w:szCs w:val="24"/>
        </w:rPr>
        <w:t>Founded in 1969, the AAPC is a multi-partisan organization of political and public affairs professionals</w:t>
      </w:r>
      <w:r w:rsidR="00D177FE" w:rsidRPr="00646B86">
        <w:rPr>
          <w:rFonts w:ascii="Times New Roman" w:hAnsi="Times New Roman"/>
          <w:sz w:val="24"/>
          <w:szCs w:val="24"/>
        </w:rPr>
        <w:t xml:space="preserve"> dedicated to improving democracy</w:t>
      </w:r>
      <w:r w:rsidR="00975D7E" w:rsidRPr="00646B86">
        <w:rPr>
          <w:rFonts w:ascii="Times New Roman" w:hAnsi="Times New Roman"/>
          <w:sz w:val="24"/>
          <w:szCs w:val="24"/>
        </w:rPr>
        <w:t>. The AAPC has over 1</w:t>
      </w:r>
      <w:r w:rsidR="00610C84">
        <w:rPr>
          <w:rFonts w:ascii="Times New Roman" w:hAnsi="Times New Roman"/>
          <w:sz w:val="24"/>
          <w:szCs w:val="24"/>
        </w:rPr>
        <w:t>,</w:t>
      </w:r>
      <w:r w:rsidR="00975D7E" w:rsidRPr="00646B86">
        <w:rPr>
          <w:rFonts w:ascii="Times New Roman" w:hAnsi="Times New Roman"/>
          <w:sz w:val="24"/>
          <w:szCs w:val="24"/>
        </w:rPr>
        <w:t>000 members hailing from all corners of the globe</w:t>
      </w:r>
      <w:r w:rsidR="00610C84">
        <w:rPr>
          <w:rFonts w:ascii="Times New Roman" w:hAnsi="Times New Roman"/>
          <w:sz w:val="24"/>
          <w:szCs w:val="24"/>
        </w:rPr>
        <w:t>.</w:t>
      </w:r>
      <w:r w:rsidR="00570901">
        <w:rPr>
          <w:rFonts w:ascii="Times New Roman" w:hAnsi="Times New Roman"/>
          <w:sz w:val="24"/>
          <w:szCs w:val="24"/>
        </w:rPr>
        <w:t xml:space="preserve">  </w:t>
      </w:r>
      <w:r w:rsidR="00975D7E" w:rsidRPr="00646B86">
        <w:rPr>
          <w:rFonts w:ascii="Times New Roman" w:hAnsi="Times New Roman"/>
          <w:sz w:val="24"/>
          <w:szCs w:val="24"/>
        </w:rPr>
        <w:t>It is the</w:t>
      </w:r>
      <w:r w:rsidR="00C905D1" w:rsidRPr="00646B86">
        <w:rPr>
          <w:rFonts w:ascii="Times New Roman" w:hAnsi="Times New Roman"/>
          <w:sz w:val="24"/>
          <w:szCs w:val="24"/>
        </w:rPr>
        <w:t xml:space="preserve"> largest association of political and public affairs professionals</w:t>
      </w:r>
      <w:r w:rsidRPr="00646B86">
        <w:rPr>
          <w:rFonts w:ascii="Times New Roman" w:hAnsi="Times New Roman"/>
          <w:sz w:val="24"/>
          <w:szCs w:val="24"/>
        </w:rPr>
        <w:t xml:space="preserve"> in the world.</w:t>
      </w:r>
      <w:r w:rsidR="00472D1F" w:rsidRPr="00646B86">
        <w:rPr>
          <w:rFonts w:ascii="Times New Roman" w:hAnsi="Times New Roman"/>
          <w:sz w:val="24"/>
          <w:szCs w:val="24"/>
        </w:rPr>
        <w:t xml:space="preserve">  The AAPC began presenting the Pollie Awards in 1993.</w:t>
      </w:r>
      <w:r w:rsidR="00F371A8">
        <w:rPr>
          <w:rFonts w:ascii="Times New Roman" w:hAnsi="Times New Roman"/>
          <w:sz w:val="24"/>
          <w:szCs w:val="24"/>
        </w:rPr>
        <w:t xml:space="preserve"> For more information, see www.theaapc.org.</w:t>
      </w:r>
      <w:r w:rsidR="00A64270" w:rsidRPr="00C54CE5">
        <w:rPr>
          <w:rFonts w:ascii="Times New Roman" w:hAnsi="Times New Roman"/>
          <w:sz w:val="24"/>
          <w:szCs w:val="24"/>
        </w:rPr>
        <w:t>***</w:t>
      </w:r>
    </w:p>
    <w:sectPr w:rsidR="00363618" w:rsidRPr="00C54CE5" w:rsidSect="00797A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B0" w:rsidRDefault="00383EB0" w:rsidP="003F4BA8">
      <w:pPr>
        <w:spacing w:after="0" w:line="240" w:lineRule="auto"/>
      </w:pPr>
      <w:r>
        <w:separator/>
      </w:r>
    </w:p>
  </w:endnote>
  <w:endnote w:type="continuationSeparator" w:id="0">
    <w:p w:rsidR="00383EB0" w:rsidRDefault="00383EB0" w:rsidP="003F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B0" w:rsidRDefault="00383EB0" w:rsidP="003F4BA8">
      <w:pPr>
        <w:spacing w:after="0" w:line="240" w:lineRule="auto"/>
      </w:pPr>
      <w:r>
        <w:separator/>
      </w:r>
    </w:p>
  </w:footnote>
  <w:footnote w:type="continuationSeparator" w:id="0">
    <w:p w:rsidR="00383EB0" w:rsidRDefault="00383EB0" w:rsidP="003F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1" w:rsidRPr="003F4BA8" w:rsidRDefault="00204621" w:rsidP="003F4BA8">
    <w:pPr>
      <w:pStyle w:val="Header"/>
      <w:jc w:val="center"/>
    </w:pPr>
    <w:r>
      <w:rPr>
        <w:rFonts w:ascii="Times New Roman" w:hAnsi="Times New Roman"/>
        <w:b/>
        <w:noProof/>
        <w:color w:val="FF0000"/>
        <w:sz w:val="24"/>
        <w:szCs w:val="24"/>
      </w:rPr>
      <w:drawing>
        <wp:inline distT="0" distB="0" distL="0" distR="0" wp14:anchorId="3ED280EA" wp14:editId="2CA87856">
          <wp:extent cx="3693160" cy="962025"/>
          <wp:effectExtent l="19050" t="0" r="2540" b="0"/>
          <wp:docPr id="1" name="Picture 1" descr="2009 Master AAPC_logo_new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 Master AAPC_logo_new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16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8"/>
    <w:rsid w:val="00043241"/>
    <w:rsid w:val="00084A4E"/>
    <w:rsid w:val="000B77F7"/>
    <w:rsid w:val="0012363E"/>
    <w:rsid w:val="001269EF"/>
    <w:rsid w:val="001457C1"/>
    <w:rsid w:val="00185FC0"/>
    <w:rsid w:val="001B7783"/>
    <w:rsid w:val="001E7CA9"/>
    <w:rsid w:val="00204621"/>
    <w:rsid w:val="00213943"/>
    <w:rsid w:val="00222EA9"/>
    <w:rsid w:val="002C5812"/>
    <w:rsid w:val="00337B08"/>
    <w:rsid w:val="00363618"/>
    <w:rsid w:val="00383EB0"/>
    <w:rsid w:val="003F4BA8"/>
    <w:rsid w:val="003F5AD7"/>
    <w:rsid w:val="00415BE9"/>
    <w:rsid w:val="0045551E"/>
    <w:rsid w:val="00472D1F"/>
    <w:rsid w:val="004907DC"/>
    <w:rsid w:val="004D0CB8"/>
    <w:rsid w:val="0054450A"/>
    <w:rsid w:val="00550F9C"/>
    <w:rsid w:val="00552B98"/>
    <w:rsid w:val="00570901"/>
    <w:rsid w:val="0059734E"/>
    <w:rsid w:val="00610C84"/>
    <w:rsid w:val="006404C4"/>
    <w:rsid w:val="00646B86"/>
    <w:rsid w:val="00667B8E"/>
    <w:rsid w:val="006C6C1E"/>
    <w:rsid w:val="00747B75"/>
    <w:rsid w:val="00787AFB"/>
    <w:rsid w:val="00797AE2"/>
    <w:rsid w:val="0082564F"/>
    <w:rsid w:val="008914B6"/>
    <w:rsid w:val="008C543E"/>
    <w:rsid w:val="00975D7E"/>
    <w:rsid w:val="009E0A66"/>
    <w:rsid w:val="00A14B88"/>
    <w:rsid w:val="00A64270"/>
    <w:rsid w:val="00A65F6F"/>
    <w:rsid w:val="00AA0AB3"/>
    <w:rsid w:val="00B723C3"/>
    <w:rsid w:val="00C54CE5"/>
    <w:rsid w:val="00C905D1"/>
    <w:rsid w:val="00D04484"/>
    <w:rsid w:val="00D177FE"/>
    <w:rsid w:val="00DB1620"/>
    <w:rsid w:val="00DC2FD2"/>
    <w:rsid w:val="00E0130C"/>
    <w:rsid w:val="00E8179C"/>
    <w:rsid w:val="00EF0092"/>
    <w:rsid w:val="00F371A8"/>
    <w:rsid w:val="00F72515"/>
    <w:rsid w:val="00F81C40"/>
    <w:rsid w:val="00FA1CB9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CE5"/>
    <w:rPr>
      <w:color w:val="0000FF"/>
      <w:u w:val="single"/>
    </w:rPr>
  </w:style>
  <w:style w:type="paragraph" w:styleId="NoSpacing">
    <w:name w:val="No Spacing"/>
    <w:uiPriority w:val="1"/>
    <w:qFormat/>
    <w:rsid w:val="00C54CE5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F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A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CE5"/>
    <w:rPr>
      <w:color w:val="0000FF"/>
      <w:u w:val="single"/>
    </w:rPr>
  </w:style>
  <w:style w:type="paragraph" w:styleId="NoSpacing">
    <w:name w:val="No Spacing"/>
    <w:uiPriority w:val="1"/>
    <w:qFormat/>
    <w:rsid w:val="00C54CE5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F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A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joshh</dc:creator>
  <cp:lastModifiedBy>Suzi</cp:lastModifiedBy>
  <cp:revision>2</cp:revision>
  <cp:lastPrinted>2009-03-25T20:17:00Z</cp:lastPrinted>
  <dcterms:created xsi:type="dcterms:W3CDTF">2012-04-19T11:03:00Z</dcterms:created>
  <dcterms:modified xsi:type="dcterms:W3CDTF">2012-04-19T11:03:00Z</dcterms:modified>
</cp:coreProperties>
</file>